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9D1E7" w14:textId="77777777" w:rsidR="004D5E42" w:rsidRPr="004D5E42" w:rsidRDefault="006E04EC" w:rsidP="004D5E42">
      <w:pPr>
        <w:spacing w:after="160" w:line="288" w:lineRule="auto"/>
        <w:jc w:val="center"/>
        <w:rPr>
          <w:rFonts w:ascii="Times New Roman" w:eastAsia="Times New Roman" w:hAnsi="Times New Roman" w:cs="Times New Roman"/>
          <w:b/>
          <w:iCs/>
          <w:sz w:val="32"/>
          <w:szCs w:val="36"/>
        </w:rPr>
      </w:pPr>
      <w:r w:rsidRPr="004D5E42">
        <w:rPr>
          <w:rFonts w:ascii="Times New Roman" w:eastAsia="Times New Roman" w:hAnsi="Times New Roman" w:cs="Times New Roman"/>
          <w:b/>
          <w:iCs/>
          <w:sz w:val="32"/>
          <w:szCs w:val="36"/>
        </w:rPr>
        <w:t>Những Lời Khai Thị Trí Huệ Trong Kinh Kim Cang</w:t>
      </w:r>
    </w:p>
    <w:p w14:paraId="6E0F53C7" w14:textId="6482C26E" w:rsidR="006E04EC" w:rsidRPr="004D5E42" w:rsidRDefault="006E04EC" w:rsidP="004D5E42">
      <w:pPr>
        <w:spacing w:after="0" w:line="288" w:lineRule="auto"/>
        <w:rPr>
          <w:rFonts w:ascii="Times New Roman" w:eastAsia="Times New Roman" w:hAnsi="Times New Roman" w:cs="Times New Roman"/>
          <w:iCs/>
          <w:sz w:val="28"/>
          <w:szCs w:val="28"/>
        </w:rPr>
      </w:pPr>
      <w:r w:rsidRPr="004D5E42">
        <w:rPr>
          <w:rFonts w:ascii="Times New Roman" w:eastAsia="Times New Roman" w:hAnsi="Times New Roman" w:cs="Times New Roman"/>
          <w:b/>
          <w:iCs/>
          <w:sz w:val="28"/>
          <w:szCs w:val="28"/>
        </w:rPr>
        <w:t>Chủ Đề 356:</w:t>
      </w:r>
      <w:r w:rsidRPr="004D5E42">
        <w:rPr>
          <w:rFonts w:ascii="Times New Roman" w:eastAsia="Times New Roman" w:hAnsi="Times New Roman" w:cs="Times New Roman"/>
          <w:iCs/>
          <w:sz w:val="28"/>
          <w:szCs w:val="28"/>
        </w:rPr>
        <w:t xml:space="preserve"> </w:t>
      </w:r>
      <w:r w:rsidRPr="004D5E42">
        <w:rPr>
          <w:rFonts w:ascii="Times New Roman" w:eastAsia="Times New Roman" w:hAnsi="Times New Roman" w:cs="Times New Roman"/>
          <w:b/>
          <w:bCs/>
          <w:sz w:val="28"/>
          <w:szCs w:val="28"/>
        </w:rPr>
        <w:t>Cần Biết Người Này, Phước Huệ Song Tu, Tự Tha Đều Độ, Liền Được Đi Thẳng Đến Bảo Sở, Thành Tựu To Lớn</w:t>
      </w:r>
    </w:p>
    <w:p w14:paraId="3F969CD2" w14:textId="105B1E6C" w:rsidR="001B12C8" w:rsidRDefault="001B12C8" w:rsidP="001B12C8">
      <w:pPr>
        <w:spacing w:after="0" w:line="288" w:lineRule="auto"/>
        <w:rPr>
          <w:rFonts w:ascii="Times New Roman" w:eastAsia="Times New Roman" w:hAnsi="Times New Roman" w:cs="Times New Roman"/>
          <w:b/>
          <w:bCs/>
          <w:sz w:val="28"/>
          <w:szCs w:val="28"/>
        </w:rPr>
      </w:pPr>
      <w:r w:rsidRPr="001B12C8">
        <w:rPr>
          <w:rFonts w:ascii="Times New Roman" w:eastAsia="Times New Roman" w:hAnsi="Times New Roman" w:cs="Times New Roman"/>
          <w:b/>
          <w:bCs/>
          <w:sz w:val="28"/>
          <w:szCs w:val="28"/>
        </w:rPr>
        <w:t>Chủ giảng:</w:t>
      </w:r>
      <w:r w:rsidRPr="001B12C8">
        <w:rPr>
          <w:rFonts w:ascii="Times New Roman" w:eastAsia="Times New Roman" w:hAnsi="Times New Roman" w:cs="Times New Roman"/>
          <w:bCs/>
          <w:sz w:val="28"/>
          <w:szCs w:val="28"/>
        </w:rPr>
        <w:t xml:space="preserve"> Pháp sư Tịnh Không</w:t>
      </w:r>
    </w:p>
    <w:p w14:paraId="5D0DE4D0" w14:textId="1A2604E6" w:rsidR="006E04EC" w:rsidRPr="004D5E42" w:rsidRDefault="006E04EC" w:rsidP="004D5E42">
      <w:pPr>
        <w:spacing w:after="0" w:line="288" w:lineRule="auto"/>
        <w:rPr>
          <w:rFonts w:ascii="Times New Roman" w:eastAsia="Times New Roman" w:hAnsi="Times New Roman" w:cs="Times New Roman"/>
          <w:sz w:val="28"/>
          <w:szCs w:val="28"/>
        </w:rPr>
      </w:pPr>
      <w:r w:rsidRPr="004D5E42">
        <w:rPr>
          <w:rFonts w:ascii="Times New Roman" w:eastAsia="Times New Roman" w:hAnsi="Times New Roman" w:cs="Times New Roman"/>
          <w:b/>
          <w:bCs/>
          <w:sz w:val="28"/>
          <w:szCs w:val="28"/>
        </w:rPr>
        <w:t>Thời gian:</w:t>
      </w:r>
      <w:r w:rsidRPr="004D5E42">
        <w:rPr>
          <w:rFonts w:ascii="Times New Roman" w:eastAsia="Times New Roman" w:hAnsi="Times New Roman" w:cs="Times New Roman"/>
          <w:sz w:val="28"/>
          <w:szCs w:val="28"/>
        </w:rPr>
        <w:t xml:space="preserve"> Tháng 05 năm 1995</w:t>
      </w:r>
    </w:p>
    <w:p w14:paraId="790FF293" w14:textId="77777777" w:rsidR="006E04EC" w:rsidRPr="004D5E42" w:rsidRDefault="006E04EC" w:rsidP="004D5E42">
      <w:pPr>
        <w:spacing w:after="0" w:line="288" w:lineRule="auto"/>
        <w:rPr>
          <w:rFonts w:ascii="Times New Roman" w:eastAsia="Times New Roman" w:hAnsi="Times New Roman" w:cs="Times New Roman"/>
          <w:sz w:val="28"/>
          <w:szCs w:val="28"/>
        </w:rPr>
      </w:pPr>
      <w:r w:rsidRPr="004D5E42">
        <w:rPr>
          <w:rFonts w:ascii="Times New Roman" w:eastAsia="Times New Roman" w:hAnsi="Times New Roman" w:cs="Times New Roman"/>
          <w:b/>
          <w:bCs/>
          <w:sz w:val="28"/>
          <w:szCs w:val="28"/>
        </w:rPr>
        <w:t>Địa điểm:</w:t>
      </w:r>
      <w:r w:rsidRPr="004D5E42">
        <w:rPr>
          <w:rFonts w:ascii="Times New Roman" w:eastAsia="Times New Roman" w:hAnsi="Times New Roman" w:cs="Times New Roman"/>
          <w:sz w:val="28"/>
          <w:szCs w:val="28"/>
        </w:rPr>
        <w:t xml:space="preserve"> Cư Sĩ Lâm Phật Giáo Singapore</w:t>
      </w:r>
    </w:p>
    <w:p w14:paraId="73D9EAA2" w14:textId="77777777" w:rsidR="006E04EC" w:rsidRPr="004D5E42" w:rsidRDefault="006E04EC" w:rsidP="004D5E42">
      <w:pPr>
        <w:spacing w:after="0" w:line="288" w:lineRule="auto"/>
        <w:rPr>
          <w:rFonts w:ascii="Times New Roman" w:eastAsia="Times New Roman" w:hAnsi="Times New Roman" w:cs="Times New Roman"/>
          <w:sz w:val="28"/>
          <w:szCs w:val="28"/>
        </w:rPr>
      </w:pPr>
      <w:r w:rsidRPr="004D5E42">
        <w:rPr>
          <w:rFonts w:ascii="Times New Roman" w:eastAsia="Times New Roman" w:hAnsi="Times New Roman" w:cs="Times New Roman"/>
          <w:b/>
          <w:bCs/>
          <w:sz w:val="28"/>
          <w:szCs w:val="28"/>
        </w:rPr>
        <w:t>Trích lục từ:</w:t>
      </w:r>
      <w:r w:rsidRPr="004D5E42">
        <w:rPr>
          <w:rFonts w:ascii="Times New Roman" w:eastAsia="Times New Roman" w:hAnsi="Times New Roman" w:cs="Times New Roman"/>
          <w:sz w:val="28"/>
          <w:szCs w:val="28"/>
        </w:rPr>
        <w:t xml:space="preserve"> Báo cáo nghiên cứu Kim Cang Bát Nhã (Tập 029)</w:t>
      </w:r>
    </w:p>
    <w:p w14:paraId="0A0B4529" w14:textId="77777777" w:rsidR="006E04EC" w:rsidRPr="004D5E42" w:rsidRDefault="006E04EC" w:rsidP="004D5E42">
      <w:pPr>
        <w:spacing w:after="0" w:line="288" w:lineRule="auto"/>
        <w:rPr>
          <w:rFonts w:ascii="Times New Roman" w:eastAsia="Times New Roman" w:hAnsi="Times New Roman" w:cs="Times New Roman"/>
          <w:sz w:val="28"/>
          <w:szCs w:val="28"/>
        </w:rPr>
      </w:pPr>
      <w:r w:rsidRPr="004D5E42">
        <w:rPr>
          <w:rFonts w:ascii="Times New Roman" w:eastAsia="Times New Roman" w:hAnsi="Times New Roman" w:cs="Times New Roman"/>
          <w:b/>
          <w:sz w:val="28"/>
          <w:szCs w:val="28"/>
        </w:rPr>
        <w:t>Chuyển ngữ:</w:t>
      </w:r>
      <w:r w:rsidRPr="004D5E42">
        <w:rPr>
          <w:rFonts w:ascii="Times New Roman" w:eastAsia="Times New Roman" w:hAnsi="Times New Roman" w:cs="Times New Roman"/>
          <w:sz w:val="28"/>
          <w:szCs w:val="28"/>
        </w:rPr>
        <w:t xml:space="preserve"> Tịch Minh</w:t>
      </w:r>
    </w:p>
    <w:p w14:paraId="6D68F68E" w14:textId="66010688" w:rsidR="006E04EC" w:rsidRPr="004D5E42" w:rsidRDefault="004D5E42" w:rsidP="00DD655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B4C57A3" w14:textId="77777777" w:rsidR="004D5E42" w:rsidRPr="004D5E42" w:rsidRDefault="0025523B" w:rsidP="004D5E42">
      <w:pPr>
        <w:spacing w:after="160" w:line="288" w:lineRule="auto"/>
        <w:ind w:firstLine="540"/>
        <w:jc w:val="both"/>
        <w:rPr>
          <w:rFonts w:ascii="Times New Roman" w:eastAsia="Times New Roman" w:hAnsi="Times New Roman" w:cs="Times New Roman"/>
          <w:b/>
          <w:sz w:val="28"/>
          <w:szCs w:val="28"/>
        </w:rPr>
      </w:pPr>
      <w:r w:rsidRPr="004D5E42">
        <w:rPr>
          <w:rFonts w:ascii="Times New Roman" w:eastAsia="DFKai-SB" w:hAnsi="Times New Roman" w:cs="Times New Roman"/>
          <w:b/>
          <w:sz w:val="28"/>
          <w:szCs w:val="28"/>
        </w:rPr>
        <w:t>【</w:t>
      </w:r>
      <w:r w:rsidRPr="004D5E42">
        <w:rPr>
          <w:rFonts w:ascii="Times New Roman" w:eastAsia="Times New Roman" w:hAnsi="Times New Roman" w:cs="Times New Roman"/>
          <w:b/>
          <w:sz w:val="28"/>
          <w:szCs w:val="28"/>
        </w:rPr>
        <w:t>Cần biết người này, phước huệ song tu, tự tha đều độ, liền được đi thẳng đến bảo sở, thành tựu to lớn.</w:t>
      </w:r>
      <w:r w:rsidRPr="004D5E42">
        <w:rPr>
          <w:rFonts w:ascii="Times New Roman" w:eastAsia="DFKai-SB" w:hAnsi="Times New Roman" w:cs="Times New Roman"/>
          <w:b/>
          <w:sz w:val="28"/>
          <w:szCs w:val="28"/>
        </w:rPr>
        <w:t>】</w:t>
      </w:r>
    </w:p>
    <w:p w14:paraId="7AC8B85E" w14:textId="7F4D15DA" w:rsidR="0025523B" w:rsidRPr="004D5E42" w:rsidRDefault="0025523B" w:rsidP="004D5E42">
      <w:pPr>
        <w:spacing w:after="160" w:line="288" w:lineRule="auto"/>
        <w:ind w:firstLine="540"/>
        <w:jc w:val="both"/>
        <w:rPr>
          <w:rFonts w:ascii="Times New Roman" w:eastAsia="Times New Roman" w:hAnsi="Times New Roman" w:cs="Times New Roman"/>
          <w:sz w:val="28"/>
          <w:szCs w:val="28"/>
        </w:rPr>
      </w:pPr>
      <w:r w:rsidRPr="004D5E42">
        <w:rPr>
          <w:rFonts w:ascii="Times New Roman" w:eastAsia="Times New Roman" w:hAnsi="Times New Roman" w:cs="Times New Roman"/>
          <w:sz w:val="28"/>
          <w:szCs w:val="28"/>
        </w:rPr>
        <w:t xml:space="preserve">Đoạn này giải thích rằng nhất định phải </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tự hành hóa tha</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 xml:space="preserve"> (tự mình thực hành và giáo hóa người khác); cương lĩnh chung và nguyên tắc chung của tự hành chính là </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vô trụ</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 xml:space="preserve">, cương lĩnh chung và nguyên tắc chung của hóa tha chính là </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sanh tâm</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 Vô trụ là trí huệ, sanh tâm là phước đức, như vậy là phước huệ song tu. Cho nên ở trong Tịnh tông, ba món tư lương của Tịnh tông là: Tín, Nguyện, Hạnh; Tín là phước, là trí huệ, Nguyện Hạnh là phước; Tín Nguyện niệm Phật chính là phước huệ song tu, tự tha đều độ, tự độ độ tha.</w:t>
      </w:r>
    </w:p>
    <w:p w14:paraId="0155E5F7" w14:textId="02B63BD6" w:rsidR="0025523B" w:rsidRPr="004D5E42" w:rsidRDefault="00F81C63" w:rsidP="004D5E42">
      <w:pPr>
        <w:spacing w:after="160" w:line="288" w:lineRule="auto"/>
        <w:ind w:firstLine="540"/>
        <w:jc w:val="both"/>
        <w:rPr>
          <w:rFonts w:ascii="Times New Roman" w:eastAsia="Times New Roman" w:hAnsi="Times New Roman" w:cs="Times New Roman"/>
          <w:sz w:val="28"/>
          <w:szCs w:val="28"/>
        </w:rPr>
      </w:pPr>
      <w:r w:rsidRPr="004D5E42">
        <w:rPr>
          <w:rFonts w:ascii="Times New Roman" w:eastAsia="Times New Roman" w:hAnsi="Times New Roman" w:cs="Times New Roman"/>
          <w:sz w:val="28"/>
          <w:szCs w:val="28"/>
        </w:rPr>
        <w:t>“</w:t>
      </w:r>
      <w:r w:rsidR="0025523B" w:rsidRPr="004D5E42">
        <w:rPr>
          <w:rFonts w:ascii="Times New Roman" w:eastAsia="Times New Roman" w:hAnsi="Times New Roman" w:cs="Times New Roman"/>
          <w:sz w:val="28"/>
          <w:szCs w:val="28"/>
        </w:rPr>
        <w:t>Liền được đi thẳng đến bảo sở</w:t>
      </w:r>
      <w:r w:rsidRPr="004D5E42">
        <w:rPr>
          <w:rFonts w:ascii="Times New Roman" w:eastAsia="Times New Roman" w:hAnsi="Times New Roman" w:cs="Times New Roman"/>
          <w:sz w:val="28"/>
          <w:szCs w:val="28"/>
        </w:rPr>
        <w:t>”</w:t>
      </w:r>
      <w:r w:rsidR="0025523B" w:rsidRPr="004D5E42">
        <w:rPr>
          <w:rFonts w:ascii="Times New Roman" w:eastAsia="Times New Roman" w:hAnsi="Times New Roman" w:cs="Times New Roman"/>
          <w:sz w:val="28"/>
          <w:szCs w:val="28"/>
        </w:rPr>
        <w:t xml:space="preserve">, bảo sở này, ở ngoài Tịnh tông, trong các tông phái khác, chính là minh tâm kiến tánh, tâm tánh là bảo sở. Trong Tịnh độ tông, ngoài minh tâm kiến tánh ra, vẫn còn một bảo sở chân thật, đó chính là thế giới Tây Phương Cực Lạc. Đã kiến tánh rồi, đi đến thế giới Tây Phương Cực Lạc đương nhiên không thành vấn đề, vãng sanh Tây Phương là vãng sanh vào Thật Báo Trang Nghiêm thổ. Nếu chưa minh tâm kiến tánh, thậm chí một phẩm phiền não cũng chưa đoạn, thì có thể đi thẳng đến bảo sở hay không? Có thể. Sanh đến Phàm Thánh Đồng Cư </w:t>
      </w:r>
      <w:r w:rsidR="00132B14" w:rsidRPr="004D5E42">
        <w:rPr>
          <w:rFonts w:ascii="Times New Roman" w:eastAsia="Times New Roman" w:hAnsi="Times New Roman" w:cs="Times New Roman"/>
          <w:sz w:val="28"/>
          <w:szCs w:val="28"/>
        </w:rPr>
        <w:t>độ</w:t>
      </w:r>
      <w:r w:rsidR="0025523B" w:rsidRPr="004D5E42">
        <w:rPr>
          <w:rFonts w:ascii="Times New Roman" w:eastAsia="Times New Roman" w:hAnsi="Times New Roman" w:cs="Times New Roman"/>
          <w:sz w:val="28"/>
          <w:szCs w:val="28"/>
        </w:rPr>
        <w:t xml:space="preserve"> của thế giới Tây Phương Cực Lạc, một phẩm phiền não cũng chưa đoạn. Chư vị phải nhớ kỹ, điều này ở trong các pháp môn khác là quyết định không thể thành tựu, duy chỉ có pháp môn niệm Phật mới có thể thành tựu.</w:t>
      </w:r>
    </w:p>
    <w:p w14:paraId="2B9FAFA8" w14:textId="4ACAE367" w:rsidR="00F25ABD" w:rsidRPr="004D5E42" w:rsidRDefault="0025523B" w:rsidP="004D5E42">
      <w:pPr>
        <w:spacing w:after="160" w:line="288" w:lineRule="auto"/>
        <w:ind w:firstLine="540"/>
        <w:jc w:val="both"/>
        <w:rPr>
          <w:rFonts w:ascii="Times New Roman" w:hAnsi="Times New Roman" w:cs="Times New Roman"/>
          <w:sz w:val="28"/>
        </w:rPr>
      </w:pPr>
      <w:r w:rsidRPr="004D5E42">
        <w:rPr>
          <w:rFonts w:ascii="Times New Roman" w:eastAsia="Times New Roman" w:hAnsi="Times New Roman" w:cs="Times New Roman"/>
          <w:sz w:val="28"/>
          <w:szCs w:val="28"/>
        </w:rPr>
        <w:t xml:space="preserve">Cho nên mười phương ba đời hết thảy chư Phật Như Lai, không một vị nào là không tán thán Tây Phương Tịnh độ, không một vị nào là không tán thán Phật A Di Đà. Trên </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Kinh Vô Lượng Thọ</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 xml:space="preserve"> có nói, chư Phật xưng tán Phật A Di Đà là </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Quang trung cực tôn, Phật trung chi vương</w:t>
      </w:r>
      <w:r w:rsidR="00F81C63" w:rsidRPr="004D5E42">
        <w:rPr>
          <w:rFonts w:ascii="Times New Roman" w:eastAsia="Times New Roman" w:hAnsi="Times New Roman" w:cs="Times New Roman"/>
          <w:sz w:val="28"/>
          <w:szCs w:val="28"/>
        </w:rPr>
        <w:t>”</w:t>
      </w:r>
      <w:r w:rsidRPr="004D5E42">
        <w:rPr>
          <w:rFonts w:ascii="Times New Roman" w:eastAsia="Times New Roman" w:hAnsi="Times New Roman" w:cs="Times New Roman"/>
          <w:sz w:val="28"/>
          <w:szCs w:val="28"/>
        </w:rPr>
        <w:t xml:space="preserve"> (Tôn quý nhất trong ánh sáng, vua trong các vị Phật), điều này cũng là tôn vinh Phật A Di Đà đến chỗ tột đỉnh. </w:t>
      </w:r>
      <w:r w:rsidRPr="004D5E42">
        <w:rPr>
          <w:rFonts w:ascii="Times New Roman" w:eastAsia="Times New Roman" w:hAnsi="Times New Roman" w:cs="Times New Roman"/>
          <w:sz w:val="28"/>
          <w:szCs w:val="28"/>
        </w:rPr>
        <w:lastRenderedPageBreak/>
        <w:t>Vì vậy, bạn muốn làm đệ tử của Phật A Di Đà, nói cho chư vị biết, hết thảy chư Phật nhìn thấy bạn, đều rất tôn kính bạn. Vì sao vậy? Bạn là học trò tôn kính Phật A Di Đà nhất, kính Phật A Di Đà, đương nhiên các Ngài cũng kính học trò của Ngài. Được thơm lây (nhờ ân đức) lớn lắm! Đạo lý và sự thật này, chúng ta đều phải thấu triệt, phải hiểu cho rõ ràng minh bạch.</w:t>
      </w:r>
    </w:p>
    <w:sectPr w:rsidR="00F25ABD" w:rsidRPr="004D5E42" w:rsidSect="004D5E4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98C23" w14:textId="77777777" w:rsidR="004D5E42" w:rsidRDefault="004D5E42" w:rsidP="004D5E42">
      <w:pPr>
        <w:spacing w:after="0" w:line="240" w:lineRule="auto"/>
      </w:pPr>
      <w:r>
        <w:separator/>
      </w:r>
    </w:p>
  </w:endnote>
  <w:endnote w:type="continuationSeparator" w:id="0">
    <w:p w14:paraId="3EBAC40E" w14:textId="77777777" w:rsidR="004D5E42" w:rsidRDefault="004D5E42" w:rsidP="004D5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0D672" w14:textId="77777777" w:rsidR="004D5E42" w:rsidRDefault="004D5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2F75" w14:textId="39827071" w:rsidR="004D5E42" w:rsidRPr="004D5E42" w:rsidRDefault="004D5E42" w:rsidP="004D5E42">
    <w:pPr>
      <w:pStyle w:val="Footer"/>
      <w:tabs>
        <w:tab w:val="clear" w:pos="4513"/>
        <w:tab w:val="clear" w:pos="9026"/>
      </w:tabs>
      <w:jc w:val="center"/>
      <w:rPr>
        <w:rFonts w:ascii="Times New Roman" w:hAnsi="Times New Roman" w:cs="Times New Roman"/>
        <w:sz w:val="24"/>
      </w:rPr>
    </w:pPr>
    <w:r w:rsidRPr="004D5E42">
      <w:rPr>
        <w:rFonts w:ascii="Times New Roman" w:hAnsi="Times New Roman" w:cs="Times New Roman"/>
        <w:sz w:val="24"/>
      </w:rPr>
      <w:fldChar w:fldCharType="begin"/>
    </w:r>
    <w:r w:rsidRPr="004D5E42">
      <w:rPr>
        <w:rFonts w:ascii="Times New Roman" w:hAnsi="Times New Roman" w:cs="Times New Roman"/>
        <w:sz w:val="24"/>
      </w:rPr>
      <w:instrText xml:space="preserve"> PAGE  \* MERGEFORMAT </w:instrText>
    </w:r>
    <w:r w:rsidRPr="004D5E42">
      <w:rPr>
        <w:rFonts w:ascii="Times New Roman" w:hAnsi="Times New Roman" w:cs="Times New Roman"/>
        <w:sz w:val="24"/>
      </w:rPr>
      <w:fldChar w:fldCharType="separate"/>
    </w:r>
    <w:r w:rsidRPr="004D5E42">
      <w:rPr>
        <w:rFonts w:ascii="Times New Roman" w:hAnsi="Times New Roman" w:cs="Times New Roman"/>
        <w:noProof/>
        <w:sz w:val="24"/>
      </w:rPr>
      <w:t>1</w:t>
    </w:r>
    <w:r w:rsidRPr="004D5E4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CEC61" w14:textId="77777777" w:rsidR="004D5E42" w:rsidRDefault="004D5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8FF63" w14:textId="77777777" w:rsidR="004D5E42" w:rsidRDefault="004D5E42" w:rsidP="004D5E42">
      <w:pPr>
        <w:spacing w:after="0" w:line="240" w:lineRule="auto"/>
      </w:pPr>
      <w:r>
        <w:separator/>
      </w:r>
    </w:p>
  </w:footnote>
  <w:footnote w:type="continuationSeparator" w:id="0">
    <w:p w14:paraId="3DE1DDC5" w14:textId="77777777" w:rsidR="004D5E42" w:rsidRDefault="004D5E42" w:rsidP="004D5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2F72C" w14:textId="77777777" w:rsidR="004D5E42" w:rsidRDefault="004D5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27D0" w14:textId="77777777" w:rsidR="004D5E42" w:rsidRDefault="004D5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A8F9" w14:textId="77777777" w:rsidR="004D5E42" w:rsidRDefault="004D5E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8DF"/>
    <w:rsid w:val="000352CE"/>
    <w:rsid w:val="00132B14"/>
    <w:rsid w:val="00184AA4"/>
    <w:rsid w:val="001B12C8"/>
    <w:rsid w:val="0025523B"/>
    <w:rsid w:val="002A1167"/>
    <w:rsid w:val="004D5E42"/>
    <w:rsid w:val="006E04EC"/>
    <w:rsid w:val="0079251A"/>
    <w:rsid w:val="00806B7D"/>
    <w:rsid w:val="00DD6552"/>
    <w:rsid w:val="00F25ABD"/>
    <w:rsid w:val="00F81C63"/>
    <w:rsid w:val="00FD78D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8917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552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52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523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523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52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7">
    <w:name w:val="citation-67"/>
    <w:basedOn w:val="DefaultParagraphFont"/>
    <w:rsid w:val="0025523B"/>
  </w:style>
  <w:style w:type="character" w:customStyle="1" w:styleId="citation-66">
    <w:name w:val="citation-66"/>
    <w:basedOn w:val="DefaultParagraphFont"/>
    <w:rsid w:val="0025523B"/>
  </w:style>
  <w:style w:type="character" w:customStyle="1" w:styleId="citation-65">
    <w:name w:val="citation-65"/>
    <w:basedOn w:val="DefaultParagraphFont"/>
    <w:rsid w:val="0025523B"/>
  </w:style>
  <w:style w:type="character" w:customStyle="1" w:styleId="citation-64">
    <w:name w:val="citation-64"/>
    <w:basedOn w:val="DefaultParagraphFont"/>
    <w:rsid w:val="0025523B"/>
  </w:style>
  <w:style w:type="character" w:customStyle="1" w:styleId="citation-63">
    <w:name w:val="citation-63"/>
    <w:basedOn w:val="DefaultParagraphFont"/>
    <w:rsid w:val="0025523B"/>
  </w:style>
  <w:style w:type="character" w:customStyle="1" w:styleId="citation-62">
    <w:name w:val="citation-62"/>
    <w:basedOn w:val="DefaultParagraphFont"/>
    <w:rsid w:val="0025523B"/>
  </w:style>
  <w:style w:type="character" w:customStyle="1" w:styleId="citation-61">
    <w:name w:val="citation-61"/>
    <w:basedOn w:val="DefaultParagraphFont"/>
    <w:rsid w:val="0025523B"/>
  </w:style>
  <w:style w:type="character" w:customStyle="1" w:styleId="citation-60">
    <w:name w:val="citation-60"/>
    <w:basedOn w:val="DefaultParagraphFont"/>
    <w:rsid w:val="0025523B"/>
  </w:style>
  <w:style w:type="character" w:customStyle="1" w:styleId="citation-59">
    <w:name w:val="citation-59"/>
    <w:basedOn w:val="DefaultParagraphFont"/>
    <w:rsid w:val="0025523B"/>
  </w:style>
  <w:style w:type="character" w:customStyle="1" w:styleId="citation-58">
    <w:name w:val="citation-58"/>
    <w:basedOn w:val="DefaultParagraphFont"/>
    <w:rsid w:val="0025523B"/>
  </w:style>
  <w:style w:type="character" w:customStyle="1" w:styleId="citation-57">
    <w:name w:val="citation-57"/>
    <w:basedOn w:val="DefaultParagraphFont"/>
    <w:rsid w:val="0025523B"/>
  </w:style>
  <w:style w:type="character" w:customStyle="1" w:styleId="citation-56">
    <w:name w:val="citation-56"/>
    <w:basedOn w:val="DefaultParagraphFont"/>
    <w:rsid w:val="0025523B"/>
  </w:style>
  <w:style w:type="character" w:customStyle="1" w:styleId="citation-55">
    <w:name w:val="citation-55"/>
    <w:basedOn w:val="DefaultParagraphFont"/>
    <w:rsid w:val="0025523B"/>
  </w:style>
  <w:style w:type="character" w:customStyle="1" w:styleId="citation-54">
    <w:name w:val="citation-54"/>
    <w:basedOn w:val="DefaultParagraphFont"/>
    <w:rsid w:val="0025523B"/>
  </w:style>
  <w:style w:type="character" w:customStyle="1" w:styleId="citation-53">
    <w:name w:val="citation-53"/>
    <w:basedOn w:val="DefaultParagraphFont"/>
    <w:rsid w:val="0025523B"/>
  </w:style>
  <w:style w:type="character" w:customStyle="1" w:styleId="citation-52">
    <w:name w:val="citation-52"/>
    <w:basedOn w:val="DefaultParagraphFont"/>
    <w:rsid w:val="0025523B"/>
  </w:style>
  <w:style w:type="character" w:customStyle="1" w:styleId="citation-51">
    <w:name w:val="citation-51"/>
    <w:basedOn w:val="DefaultParagraphFont"/>
    <w:rsid w:val="0025523B"/>
  </w:style>
  <w:style w:type="paragraph" w:styleId="Header">
    <w:name w:val="header"/>
    <w:basedOn w:val="Normal"/>
    <w:link w:val="HeaderChar"/>
    <w:uiPriority w:val="99"/>
    <w:unhideWhenUsed/>
    <w:rsid w:val="004D5E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E42"/>
  </w:style>
  <w:style w:type="paragraph" w:styleId="Footer">
    <w:name w:val="footer"/>
    <w:basedOn w:val="Normal"/>
    <w:link w:val="FooterChar"/>
    <w:uiPriority w:val="99"/>
    <w:unhideWhenUsed/>
    <w:rsid w:val="004D5E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5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762298">
      <w:bodyDiv w:val="1"/>
      <w:marLeft w:val="0"/>
      <w:marRight w:val="0"/>
      <w:marTop w:val="0"/>
      <w:marBottom w:val="0"/>
      <w:divBdr>
        <w:top w:val="none" w:sz="0" w:space="0" w:color="auto"/>
        <w:left w:val="none" w:sz="0" w:space="0" w:color="auto"/>
        <w:bottom w:val="none" w:sz="0" w:space="0" w:color="auto"/>
        <w:right w:val="none" w:sz="0" w:space="0" w:color="auto"/>
      </w:divBdr>
      <w:divsChild>
        <w:div w:id="1702784711">
          <w:marLeft w:val="0"/>
          <w:marRight w:val="0"/>
          <w:marTop w:val="0"/>
          <w:marBottom w:val="0"/>
          <w:divBdr>
            <w:top w:val="none" w:sz="0" w:space="0" w:color="auto"/>
            <w:left w:val="none" w:sz="0" w:space="0" w:color="auto"/>
            <w:bottom w:val="none" w:sz="0" w:space="0" w:color="auto"/>
            <w:right w:val="none" w:sz="0" w:space="0" w:color="auto"/>
          </w:divBdr>
          <w:divsChild>
            <w:div w:id="433945261">
              <w:marLeft w:val="0"/>
              <w:marRight w:val="0"/>
              <w:marTop w:val="0"/>
              <w:marBottom w:val="0"/>
              <w:divBdr>
                <w:top w:val="none" w:sz="0" w:space="0" w:color="auto"/>
                <w:left w:val="none" w:sz="0" w:space="0" w:color="auto"/>
                <w:bottom w:val="none" w:sz="0" w:space="0" w:color="auto"/>
                <w:right w:val="none" w:sz="0" w:space="0" w:color="auto"/>
              </w:divBdr>
              <w:divsChild>
                <w:div w:id="1954701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2026-02-26T02:27:00Z</dcterms:created>
  <dcterms:modified xsi:type="dcterms:W3CDTF">2026-10-23T03:21:00Z</dcterms:modified>
</cp:coreProperties>
</file>